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652DC" w14:textId="77777777" w:rsidR="002D39FC" w:rsidRPr="002D39FC" w:rsidRDefault="002D39FC" w:rsidP="002D39FC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val="uk-UA" w:eastAsia="ru-RU"/>
          <w14:ligatures w14:val="none"/>
        </w:rPr>
      </w:pPr>
      <w:r w:rsidRPr="002D39FC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val="uk-UA" w:eastAsia="ru-RU"/>
          <w14:ligatures w14:val="none"/>
        </w:rPr>
        <w:t xml:space="preserve">Онлайн-курс AICPA: </w:t>
      </w:r>
      <w:proofErr w:type="spellStart"/>
      <w:r w:rsidRPr="002D39FC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val="uk-UA" w:eastAsia="ru-RU"/>
          <w14:ligatures w14:val="none"/>
        </w:rPr>
        <w:t>Digital</w:t>
      </w:r>
      <w:proofErr w:type="spellEnd"/>
      <w:r w:rsidRPr="002D39FC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val="uk-UA" w:eastAsia="ru-RU"/>
          <w14:ligatures w14:val="none"/>
        </w:rPr>
        <w:t xml:space="preserve"> </w:t>
      </w:r>
      <w:proofErr w:type="spellStart"/>
      <w:r w:rsidRPr="002D39FC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val="uk-UA" w:eastAsia="ru-RU"/>
          <w14:ligatures w14:val="none"/>
        </w:rPr>
        <w:t>Mindset</w:t>
      </w:r>
      <w:proofErr w:type="spellEnd"/>
      <w:r w:rsidRPr="002D39FC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val="uk-UA" w:eastAsia="ru-RU"/>
          <w14:ligatures w14:val="none"/>
        </w:rPr>
        <w:t xml:space="preserve"> – Цифровий образ мислення</w:t>
      </w:r>
    </w:p>
    <w:p w14:paraId="77958D39" w14:textId="77777777" w:rsidR="002D39FC" w:rsidRPr="002D39FC" w:rsidRDefault="002D39FC" w:rsidP="002D39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 </w:t>
      </w:r>
    </w:p>
    <w:p w14:paraId="3F57B29A" w14:textId="05423D28" w:rsidR="002D39FC" w:rsidRPr="002D39FC" w:rsidRDefault="002D39FC" w:rsidP="002D39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r w:rsidRPr="002D39FC">
        <w:rPr>
          <w:rFonts w:ascii="Arial" w:eastAsia="Times New Roman" w:hAnsi="Arial" w:cs="Arial"/>
          <w:noProof/>
          <w:color w:val="333333"/>
          <w:kern w:val="0"/>
          <w:sz w:val="21"/>
          <w:szCs w:val="21"/>
          <w:lang w:val="uk-UA" w:eastAsia="ru-RU"/>
          <w14:ligatures w14:val="none"/>
        </w:rPr>
        <w:drawing>
          <wp:inline distT="0" distB="0" distL="0" distR="0" wp14:anchorId="31A85719" wp14:editId="0D014860">
            <wp:extent cx="5940425" cy="1079500"/>
            <wp:effectExtent l="0" t="0" r="3175" b="6350"/>
            <wp:docPr id="195467417" name="Рисунок 2" descr="Изображение выглядит как текст, Шрифт, логотип,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67417" name="Рисунок 2" descr="Изображение выглядит как текст, Шрифт, логотип, Графи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B9131" w14:textId="77777777" w:rsidR="002D39FC" w:rsidRPr="002D39FC" w:rsidRDefault="002D39FC" w:rsidP="002D39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br/>
      </w:r>
      <w:r w:rsidRPr="002D39FC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val="uk-UA" w:eastAsia="ru-RU"/>
          <w14:ligatures w14:val="none"/>
        </w:rPr>
        <w:t>BDO</w:t>
      </w: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 </w:t>
      </w:r>
      <w:proofErr w:type="spellStart"/>
      <w:r w:rsidRPr="002D39FC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val="uk-UA" w:eastAsia="ru-RU"/>
          <w14:ligatures w14:val="none"/>
        </w:rPr>
        <w:t>Academy</w:t>
      </w:r>
      <w:proofErr w:type="spellEnd"/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 є партнером Американського інституту сертифікованих публічних бухгалтерів (</w:t>
      </w:r>
      <w:proofErr w:type="spellStart"/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American</w:t>
      </w:r>
      <w:proofErr w:type="spellEnd"/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 xml:space="preserve"> </w:t>
      </w:r>
      <w:proofErr w:type="spellStart"/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Institute</w:t>
      </w:r>
      <w:proofErr w:type="spellEnd"/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 xml:space="preserve"> </w:t>
      </w:r>
      <w:proofErr w:type="spellStart"/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of</w:t>
      </w:r>
      <w:proofErr w:type="spellEnd"/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 xml:space="preserve"> </w:t>
      </w:r>
      <w:proofErr w:type="spellStart"/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Certified</w:t>
      </w:r>
      <w:proofErr w:type="spellEnd"/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 xml:space="preserve"> </w:t>
      </w:r>
      <w:proofErr w:type="spellStart"/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Public</w:t>
      </w:r>
      <w:proofErr w:type="spellEnd"/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 xml:space="preserve"> </w:t>
      </w:r>
      <w:proofErr w:type="spellStart"/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Accountants</w:t>
      </w:r>
      <w:proofErr w:type="spellEnd"/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, </w:t>
      </w:r>
      <w:r w:rsidRPr="002D39FC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val="uk-UA" w:eastAsia="ru-RU"/>
          <w14:ligatures w14:val="none"/>
        </w:rPr>
        <w:t>AICPA</w:t>
      </w: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). Завдяки угоді про співпрацю ми маємо змогу надати доступ до навчальних курсів і програм сертифікації </w:t>
      </w:r>
      <w:r w:rsidRPr="002D39FC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val="uk-UA" w:eastAsia="ru-RU"/>
          <w14:ligatures w14:val="none"/>
        </w:rPr>
        <w:t>AICPA</w:t>
      </w: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 </w:t>
      </w:r>
      <w:proofErr w:type="spellStart"/>
      <w:r w:rsidRPr="002D39FC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val="uk-UA" w:eastAsia="ru-RU"/>
          <w14:ligatures w14:val="none"/>
        </w:rPr>
        <w:t>online</w:t>
      </w:r>
      <w:proofErr w:type="spellEnd"/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. Це значить, що вони будуть доступні в будь-який зручний для вас час.</w:t>
      </w:r>
    </w:p>
    <w:p w14:paraId="13ADD713" w14:textId="77777777" w:rsidR="002D39FC" w:rsidRPr="002D39FC" w:rsidRDefault="002D39FC" w:rsidP="002D39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 </w:t>
      </w:r>
    </w:p>
    <w:p w14:paraId="0F20B851" w14:textId="77777777" w:rsidR="002D39FC" w:rsidRPr="002D39FC" w:rsidRDefault="002D39FC" w:rsidP="002D39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Сучасне бізнес середовище кардинально відрізняється від того, до якого ми звикли. Професія фінансиста більше не передбачає лише контроль за витратами, а й збільшення вартості та розвиток компанії.</w:t>
      </w:r>
    </w:p>
    <w:p w14:paraId="754BA8AE" w14:textId="77777777" w:rsidR="002D39FC" w:rsidRPr="002D39FC" w:rsidRDefault="002D39FC" w:rsidP="002D39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Освоївши програму курсу </w:t>
      </w:r>
      <w:r w:rsidRPr="002D39FC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val="uk-UA" w:eastAsia="ru-RU"/>
          <w14:ligatures w14:val="none"/>
        </w:rPr>
        <w:t>Цифровий образ мислення (</w:t>
      </w:r>
      <w:proofErr w:type="spellStart"/>
      <w:r w:rsidRPr="002D39FC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val="uk-UA" w:eastAsia="ru-RU"/>
          <w14:ligatures w14:val="none"/>
        </w:rPr>
        <w:t>Digital</w:t>
      </w:r>
      <w:proofErr w:type="spellEnd"/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 </w:t>
      </w:r>
      <w:proofErr w:type="spellStart"/>
      <w:r w:rsidRPr="002D39FC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val="uk-UA" w:eastAsia="ru-RU"/>
          <w14:ligatures w14:val="none"/>
        </w:rPr>
        <w:t>Mindset</w:t>
      </w:r>
      <w:proofErr w:type="spellEnd"/>
      <w:r w:rsidRPr="002D39FC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val="uk-UA" w:eastAsia="ru-RU"/>
          <w14:ligatures w14:val="none"/>
        </w:rPr>
        <w:t>), </w:t>
      </w: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ви зможете визначати, які нові технології призводять до змін в бухгалтерському обліку та фінансах та застосовувати орієнтовані на майбутні зміни підходи у прийнятті управлінських рішень.</w:t>
      </w:r>
    </w:p>
    <w:p w14:paraId="72931052" w14:textId="77777777" w:rsidR="002D39FC" w:rsidRPr="002D39FC" w:rsidRDefault="002D39FC" w:rsidP="002D39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Сертифікаційна </w:t>
      </w:r>
      <w:r w:rsidRPr="002D39FC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val="uk-UA" w:eastAsia="ru-RU"/>
          <w14:ligatures w14:val="none"/>
        </w:rPr>
        <w:t>програма містить</w:t>
      </w: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 такі теми:</w:t>
      </w:r>
    </w:p>
    <w:p w14:paraId="0EE61666" w14:textId="77777777" w:rsidR="002D39FC" w:rsidRPr="002D39FC" w:rsidRDefault="002D39FC" w:rsidP="002D39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Оновлені вимоги щодо діяльності сертифікованих бухгалтерів;</w:t>
      </w:r>
    </w:p>
    <w:p w14:paraId="2BF5FD3B" w14:textId="77777777" w:rsidR="002D39FC" w:rsidRPr="002D39FC" w:rsidRDefault="002D39FC" w:rsidP="002D39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Майбутнє фінансів в цифровому світі;</w:t>
      </w:r>
    </w:p>
    <w:p w14:paraId="1700806D" w14:textId="77777777" w:rsidR="002D39FC" w:rsidRPr="002D39FC" w:rsidRDefault="002D39FC" w:rsidP="002D39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Прийняття рішень на основі даних;</w:t>
      </w:r>
    </w:p>
    <w:p w14:paraId="094B8DB9" w14:textId="77777777" w:rsidR="002D39FC" w:rsidRPr="002D39FC" w:rsidRDefault="002D39FC" w:rsidP="002D39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Роботизація процесів;</w:t>
      </w:r>
    </w:p>
    <w:p w14:paraId="3288A78F" w14:textId="77777777" w:rsidR="002D39FC" w:rsidRPr="002D39FC" w:rsidRDefault="002D39FC" w:rsidP="002D39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proofErr w:type="spellStart"/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Блокчейн</w:t>
      </w:r>
      <w:proofErr w:type="spellEnd"/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: переваги, цінність та можливості.</w:t>
      </w:r>
    </w:p>
    <w:p w14:paraId="3F90D903" w14:textId="77777777" w:rsidR="002D39FC" w:rsidRPr="002D39FC" w:rsidRDefault="002D39FC" w:rsidP="002D39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 </w:t>
      </w:r>
    </w:p>
    <w:p w14:paraId="32E22D8B" w14:textId="77777777" w:rsidR="002D39FC" w:rsidRPr="002D39FC" w:rsidRDefault="002D39FC" w:rsidP="002D39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Повний перелік онлайн-курсів AICPA: </w:t>
      </w:r>
      <w:hyperlink r:id="rId6" w:tgtFrame="_blank" w:history="1">
        <w:r w:rsidRPr="002D39FC">
          <w:rPr>
            <w:rFonts w:ascii="Arial" w:eastAsia="Times New Roman" w:hAnsi="Arial" w:cs="Arial"/>
            <w:color w:val="0062B8"/>
            <w:kern w:val="0"/>
            <w:sz w:val="21"/>
            <w:szCs w:val="21"/>
            <w:lang w:val="uk-UA" w:eastAsia="ru-RU"/>
            <w14:ligatures w14:val="none"/>
          </w:rPr>
          <w:t>https://certificates.aicpastore.com/</w:t>
        </w:r>
      </w:hyperlink>
    </w:p>
    <w:p w14:paraId="29FA0517" w14:textId="77777777" w:rsidR="002D39FC" w:rsidRPr="002D39FC" w:rsidRDefault="002D39FC" w:rsidP="002D39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r w:rsidRPr="002D39FC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val="uk-UA" w:eastAsia="ru-RU"/>
          <w14:ligatures w14:val="none"/>
        </w:rPr>
        <w:t>При реєстрації через сайт BDO in Ukraine ви отримаєте знижку на навчання. </w:t>
      </w:r>
    </w:p>
    <w:p w14:paraId="77A203CA" w14:textId="77777777" w:rsidR="002D39FC" w:rsidRPr="002D39FC" w:rsidRDefault="002D39FC" w:rsidP="002D39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 xml:space="preserve">Вартість навчання уточнюйте у представників </w:t>
      </w:r>
      <w:r w:rsidRPr="002D39FC">
        <w:rPr>
          <w:rFonts w:ascii="Cambria Math" w:eastAsia="Times New Roman" w:hAnsi="Cambria Math" w:cs="Cambria Math"/>
          <w:color w:val="333333"/>
          <w:kern w:val="0"/>
          <w:sz w:val="21"/>
          <w:szCs w:val="21"/>
          <w:lang w:val="uk-UA" w:eastAsia="ru-RU"/>
          <w14:ligatures w14:val="none"/>
        </w:rPr>
        <w:t>𝗕𝗗𝗢</w:t>
      </w: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 xml:space="preserve"> </w:t>
      </w:r>
      <w:r w:rsidRPr="002D39FC">
        <w:rPr>
          <w:rFonts w:ascii="Cambria Math" w:eastAsia="Times New Roman" w:hAnsi="Cambria Math" w:cs="Cambria Math"/>
          <w:color w:val="333333"/>
          <w:kern w:val="0"/>
          <w:sz w:val="21"/>
          <w:szCs w:val="21"/>
          <w:lang w:val="uk-UA" w:eastAsia="ru-RU"/>
          <w14:ligatures w14:val="none"/>
        </w:rPr>
        <w:t>𝗔𝗰𝗮𝗱𝗲𝗺𝘆</w:t>
      </w: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.</w:t>
      </w:r>
    </w:p>
    <w:p w14:paraId="1D7864AE" w14:textId="77777777" w:rsidR="002D39FC" w:rsidRPr="002D39FC" w:rsidRDefault="002D39FC" w:rsidP="002D39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Телефонуйте нам і ми відповімо на всі ваші запитання:</w:t>
      </w:r>
    </w:p>
    <w:p w14:paraId="2EBB2A46" w14:textId="77777777" w:rsidR="002D39FC" w:rsidRPr="002D39FC" w:rsidRDefault="002D39FC" w:rsidP="002D39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r w:rsidRPr="002D39FC">
        <w:rPr>
          <w:rFonts w:ascii="Segoe UI Emoji" w:eastAsia="Times New Roman" w:hAnsi="Segoe UI Emoji" w:cs="Segoe UI Emoji"/>
          <w:color w:val="333333"/>
          <w:kern w:val="0"/>
          <w:sz w:val="21"/>
          <w:szCs w:val="21"/>
          <w:lang w:val="uk-UA" w:eastAsia="ru-RU"/>
          <w14:ligatures w14:val="none"/>
        </w:rPr>
        <w:t>📞</w:t>
      </w: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 xml:space="preserve">+38 095 310 17 82 </w:t>
      </w:r>
      <w:r w:rsidRPr="002D39FC">
        <w:rPr>
          <w:rFonts w:ascii="Segoe UI Emoji" w:eastAsia="Times New Roman" w:hAnsi="Segoe UI Emoji" w:cs="Segoe UI Emoji"/>
          <w:color w:val="333333"/>
          <w:kern w:val="0"/>
          <w:sz w:val="21"/>
          <w:szCs w:val="21"/>
          <w:lang w:val="uk-UA" w:eastAsia="ru-RU"/>
          <w14:ligatures w14:val="none"/>
        </w:rPr>
        <w:t>📇</w:t>
      </w: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 </w:t>
      </w:r>
      <w:hyperlink r:id="rId7" w:history="1">
        <w:r w:rsidRPr="002D39FC">
          <w:rPr>
            <w:rFonts w:ascii="Arial" w:eastAsia="Times New Roman" w:hAnsi="Arial" w:cs="Arial"/>
            <w:color w:val="0062B8"/>
            <w:kern w:val="0"/>
            <w:sz w:val="21"/>
            <w:szCs w:val="21"/>
            <w:lang w:val="uk-UA" w:eastAsia="ru-RU"/>
            <w14:ligatures w14:val="none"/>
          </w:rPr>
          <w:t>academy@bdo.ua</w:t>
        </w:r>
      </w:hyperlink>
    </w:p>
    <w:p w14:paraId="5D5188B5" w14:textId="77777777" w:rsidR="002D39FC" w:rsidRPr="002D39FC" w:rsidRDefault="002D39FC" w:rsidP="002D39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t> </w:t>
      </w:r>
    </w:p>
    <w:p w14:paraId="1BF67A52" w14:textId="57B03659" w:rsidR="002D39FC" w:rsidRPr="002D39FC" w:rsidRDefault="002D39FC" w:rsidP="002D39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</w:pPr>
      <w:hyperlink r:id="rId8" w:history="1">
        <w:r w:rsidRPr="002D39FC">
          <w:rPr>
            <w:rFonts w:ascii="Arial" w:eastAsia="Times New Roman" w:hAnsi="Arial" w:cs="Arial"/>
            <w:b/>
            <w:bCs/>
            <w:color w:val="0062B8"/>
            <w:kern w:val="0"/>
            <w:sz w:val="21"/>
            <w:szCs w:val="21"/>
            <w:lang w:val="uk-UA" w:eastAsia="ru-RU"/>
            <w14:ligatures w14:val="none"/>
          </w:rPr>
          <w:t>Повернутися до переліку сертифікацій AICPA</w:t>
        </w:r>
      </w:hyperlink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br/>
      </w:r>
      <w:r w:rsidRPr="002D39FC">
        <w:rPr>
          <w:rFonts w:ascii="Arial" w:eastAsia="Times New Roman" w:hAnsi="Arial" w:cs="Arial"/>
          <w:color w:val="333333"/>
          <w:kern w:val="0"/>
          <w:sz w:val="21"/>
          <w:szCs w:val="21"/>
          <w:lang w:val="uk-UA" w:eastAsia="ru-RU"/>
          <w14:ligatures w14:val="none"/>
        </w:rPr>
        <w:br/>
        <w:t> </w:t>
      </w:r>
    </w:p>
    <w:p w14:paraId="59BF6B36" w14:textId="0292296F" w:rsidR="002D39FC" w:rsidRPr="002D39FC" w:rsidRDefault="002D39FC" w:rsidP="002D39FC">
      <w:pPr>
        <w:shd w:val="clear" w:color="auto" w:fill="FFFFFF"/>
        <w:spacing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val="uk-UA" w:eastAsia="ru-RU"/>
          <w14:ligatures w14:val="none"/>
        </w:rPr>
      </w:pPr>
      <w:r w:rsidRPr="002D39FC">
        <w:rPr>
          <w:rFonts w:ascii="Arial" w:eastAsia="Times New Roman" w:hAnsi="Arial" w:cs="Arial"/>
          <w:b/>
          <w:bCs/>
          <w:noProof/>
          <w:color w:val="0062B8"/>
          <w:kern w:val="0"/>
          <w:sz w:val="36"/>
          <w:szCs w:val="36"/>
          <w:lang w:val="uk-UA" w:eastAsia="ru-RU"/>
          <w14:ligatures w14:val="none"/>
        </w:rPr>
        <w:drawing>
          <wp:inline distT="0" distB="0" distL="0" distR="0" wp14:anchorId="22222370" wp14:editId="1FA24205">
            <wp:extent cx="2933700" cy="403860"/>
            <wp:effectExtent l="0" t="0" r="0" b="0"/>
            <wp:docPr id="1730256225" name="Рисунок 1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256225" name="Рисунок 1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3FD16" w14:textId="77777777" w:rsidR="000D36DF" w:rsidRPr="002D39FC" w:rsidRDefault="000D36DF">
      <w:pPr>
        <w:rPr>
          <w:lang w:val="uk-UA"/>
        </w:rPr>
      </w:pPr>
    </w:p>
    <w:sectPr w:rsidR="000D36DF" w:rsidRPr="002D3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23901"/>
    <w:multiLevelType w:val="multilevel"/>
    <w:tmpl w:val="142C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8494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FC"/>
    <w:rsid w:val="000D36DF"/>
    <w:rsid w:val="002D39FC"/>
    <w:rsid w:val="00416D69"/>
    <w:rsid w:val="005F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DF743"/>
  <w15:chartTrackingRefBased/>
  <w15:docId w15:val="{437281DA-AC83-4478-8213-C6685012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39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2D39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9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2D39FC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2D3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2D39FC"/>
    <w:rPr>
      <w:b/>
      <w:bCs/>
    </w:rPr>
  </w:style>
  <w:style w:type="character" w:styleId="a5">
    <w:name w:val="Hyperlink"/>
    <w:basedOn w:val="a0"/>
    <w:uiPriority w:val="99"/>
    <w:semiHidden/>
    <w:unhideWhenUsed/>
    <w:rsid w:val="002D3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3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9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229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50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30" w:color="E7E7E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a.bdo.global/uk-ua/services-2/consulting/bdo-academy/certification/aicp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cademy@bdo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ertificates.aicpastore.com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ua.bdo.global/uk-ua/contact-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 Bondar</dc:creator>
  <cp:keywords/>
  <dc:description/>
  <cp:lastModifiedBy>Mikhail Bondar</cp:lastModifiedBy>
  <cp:revision>2</cp:revision>
  <dcterms:created xsi:type="dcterms:W3CDTF">2023-09-25T14:20:00Z</dcterms:created>
  <dcterms:modified xsi:type="dcterms:W3CDTF">2023-09-25T15:04:00Z</dcterms:modified>
</cp:coreProperties>
</file>